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04" w:rsidRDefault="00231704" w:rsidP="00231704">
      <w:pPr>
        <w:spacing w:after="160"/>
        <w:jc w:val="right"/>
        <w:rPr>
          <w:rFonts w:asciiTheme="majorHAnsi" w:eastAsia="Calibri" w:hAnsiTheme="majorHAnsi" w:cs="Times New Roman"/>
          <w:kern w:val="2"/>
          <w:sz w:val="24"/>
          <w:szCs w:val="24"/>
          <w14:ligatures w14:val="standardContextual"/>
        </w:rPr>
      </w:pP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 xml:space="preserve">Załącznik </w:t>
      </w:r>
      <w:r w:rsidR="005052BF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>Nr 3</w:t>
      </w: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 xml:space="preserve"> </w:t>
      </w: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br/>
        <w:t xml:space="preserve">do Standardów Ochrony Młodocianych </w:t>
      </w: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br/>
        <w:t xml:space="preserve">w </w:t>
      </w:r>
      <w:r w:rsidR="002573AA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>MBP w Wolbromiu</w:t>
      </w:r>
    </w:p>
    <w:p w:rsidR="005052BF" w:rsidRDefault="005052BF" w:rsidP="005052BF">
      <w:pPr>
        <w:keepNext/>
        <w:keepLines/>
        <w:spacing w:before="40" w:after="0" w:line="259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2"/>
          <w:sz w:val="26"/>
          <w:szCs w:val="26"/>
          <w14:ligatures w14:val="standardContextual"/>
        </w:rPr>
      </w:pPr>
      <w:bookmarkStart w:id="0" w:name="_Toc156143757"/>
    </w:p>
    <w:p w:rsidR="005052BF" w:rsidRPr="005052BF" w:rsidRDefault="005052BF" w:rsidP="005052BF">
      <w:pPr>
        <w:keepNext/>
        <w:keepLines/>
        <w:spacing w:before="40" w:after="0" w:line="259" w:lineRule="auto"/>
        <w:jc w:val="center"/>
        <w:outlineLvl w:val="1"/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</w:pPr>
      <w:r w:rsidRPr="005052BF"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t xml:space="preserve">ZASADY BEZPIECZNEGO KORZYSTANIA Z INTERNETU </w:t>
      </w:r>
      <w:r w:rsidRPr="005052BF"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br/>
        <w:t>I MEDIÓW ELEKTRONICZNYCH</w:t>
      </w:r>
      <w:bookmarkEnd w:id="0"/>
    </w:p>
    <w:p w:rsidR="005052BF" w:rsidRPr="005052BF" w:rsidRDefault="005052BF" w:rsidP="005052BF">
      <w:pPr>
        <w:spacing w:after="160" w:line="259" w:lineRule="auto"/>
        <w:rPr>
          <w:rFonts w:asciiTheme="majorHAnsi" w:eastAsia="Calibri" w:hAnsiTheme="majorHAnsi" w:cs="Times New Roman"/>
          <w:kern w:val="2"/>
          <w:sz w:val="24"/>
          <w:szCs w:val="24"/>
          <w14:ligatures w14:val="standardContextual"/>
        </w:rPr>
      </w:pPr>
    </w:p>
    <w:p w:rsidR="005052BF" w:rsidRPr="005052BF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>Infrastruktura sieciowa Biblioteki umożliwia dostęp do Internetu, zarówno pracownikom, jak i dzieciom/małoletnim, w czasie zajęć i poza nimi.</w:t>
      </w:r>
    </w:p>
    <w:p w:rsidR="005052BF" w:rsidRPr="005052BF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>Sieć jest monitorowana, tak, aby możliwe było zidentyfikowanie sprawców ewentualnych nadużyć.</w:t>
      </w:r>
    </w:p>
    <w:p w:rsidR="005052BF" w:rsidRPr="005052BF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Rozwiązania organizacyjne na poziomie </w:t>
      </w:r>
      <w:r>
        <w:rPr>
          <w:rFonts w:asciiTheme="majorHAnsi" w:eastAsia="Calibri" w:hAnsiTheme="majorHAnsi" w:cs="Times New Roman"/>
          <w:kern w:val="2"/>
          <w:sz w:val="24"/>
          <w:szCs w:val="24"/>
        </w:rPr>
        <w:t>Biblioteki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bazują na aktualnych standardach bezpieczeństwa.</w:t>
      </w:r>
    </w:p>
    <w:p w:rsidR="005052BF" w:rsidRPr="002573AA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2573AA">
        <w:rPr>
          <w:rFonts w:asciiTheme="majorHAnsi" w:eastAsia="Calibri" w:hAnsiTheme="majorHAnsi" w:cs="Times New Roman"/>
          <w:bCs/>
          <w:sz w:val="24"/>
          <w:szCs w:val="24"/>
        </w:rPr>
        <w:t xml:space="preserve">Osobą odpowiedzialną za bezpieczeństwo w sieci w Bibliotece jest </w:t>
      </w:r>
      <w:r w:rsidR="002573AA">
        <w:rPr>
          <w:rFonts w:asciiTheme="majorHAnsi" w:eastAsia="Calibri" w:hAnsiTheme="majorHAnsi" w:cs="Times New Roman"/>
          <w:bCs/>
          <w:sz w:val="24"/>
          <w:szCs w:val="24"/>
        </w:rPr>
        <w:t xml:space="preserve">Agata Pabian. </w:t>
      </w:r>
      <w:r w:rsidRPr="002573AA">
        <w:rPr>
          <w:rFonts w:asciiTheme="majorHAnsi" w:eastAsia="Calibri" w:hAnsiTheme="majorHAnsi" w:cs="Times New Roman"/>
          <w:kern w:val="2"/>
          <w:sz w:val="24"/>
          <w:szCs w:val="24"/>
        </w:rPr>
        <w:t>Wyznaczona jest osoba odpowiedzialna za bezpieczeństwo sieci w Bibliotece. Do obowiązków tej osoby należą:</w:t>
      </w:r>
    </w:p>
    <w:p w:rsidR="005052BF" w:rsidRPr="005052BF" w:rsidRDefault="005052BF" w:rsidP="005052BF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Zabezpieczenie sieci internetowej </w:t>
      </w:r>
      <w:r>
        <w:rPr>
          <w:rFonts w:asciiTheme="majorHAnsi" w:eastAsia="Calibri" w:hAnsiTheme="majorHAnsi" w:cs="Times New Roman"/>
          <w:kern w:val="2"/>
          <w:sz w:val="24"/>
          <w:szCs w:val="24"/>
        </w:rPr>
        <w:t>Biblioteki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przed niebezpiecznymi treściami poprzez instalację i aktualizację odpowiedniego, nowoczesnego oprogramowania.</w:t>
      </w:r>
    </w:p>
    <w:p w:rsidR="005052BF" w:rsidRPr="005052BF" w:rsidRDefault="005052BF" w:rsidP="005052BF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>Aktualizowanie oprogramowania w miarę potrzeb, przynajmniej raz w miesiącu.</w:t>
      </w:r>
    </w:p>
    <w:p w:rsidR="005052BF" w:rsidRPr="00D31A58" w:rsidRDefault="005052BF" w:rsidP="005052BF">
      <w:pPr>
        <w:numPr>
          <w:ilvl w:val="1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color w:val="000000" w:themeColor="text1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>Przynajmniej raz w miesiącu sprawdzanie, czy na komputerach ze swobodnym dostępem podłączonych do Internetu nie znajdują się niebezpieczne treści. W przypadku znalezienia niebezpiecznych treści, wyznaczony pracownik stara się ustalić kto korzystał z komputera w czasie ich wprowadzenia. Informację o dziecku</w:t>
      </w:r>
      <w:r>
        <w:rPr>
          <w:rFonts w:asciiTheme="majorHAnsi" w:eastAsia="Calibri" w:hAnsiTheme="majorHAnsi" w:cs="Times New Roman"/>
          <w:kern w:val="2"/>
          <w:sz w:val="24"/>
          <w:szCs w:val="24"/>
        </w:rPr>
        <w:t>/małoletnim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, które korzystało z komputera w czasie wprowadzenia niebezpiecznych treści, wyznaczony pracownik przekazuje 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 xml:space="preserve">dyrektorowi, który następnie </w:t>
      </w:r>
      <w:r w:rsidRPr="00D31A58">
        <w:rPr>
          <w:rFonts w:asciiTheme="majorHAnsi" w:eastAsia="Calibri" w:hAnsiTheme="majorHAnsi" w:cs="Times New Roman"/>
          <w:color w:val="FF0000"/>
          <w:kern w:val="2"/>
          <w:sz w:val="24"/>
          <w:szCs w:val="24"/>
        </w:rPr>
        <w:t xml:space="preserve"> </w:t>
      </w:r>
      <w:r w:rsidRPr="00D31A58">
        <w:rPr>
          <w:rFonts w:asciiTheme="majorHAnsi" w:eastAsia="Calibri" w:hAnsiTheme="majorHAnsi" w:cs="Times New Roman"/>
          <w:color w:val="000000" w:themeColor="text1"/>
          <w:kern w:val="2"/>
          <w:sz w:val="24"/>
          <w:szCs w:val="24"/>
        </w:rPr>
        <w:t>podejmuje działania opisane w procedurze interwencji.</w:t>
      </w:r>
    </w:p>
    <w:p w:rsidR="005052BF" w:rsidRPr="005052BF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Istnieje 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>R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egulamin </w:t>
      </w:r>
      <w:r w:rsidR="002573AA">
        <w:rPr>
          <w:rFonts w:asciiTheme="majorHAnsi" w:eastAsia="Calibri" w:hAnsiTheme="majorHAnsi" w:cs="Times New Roman"/>
          <w:kern w:val="2"/>
          <w:sz w:val="24"/>
          <w:szCs w:val="24"/>
        </w:rPr>
        <w:t>korzystania z Czytelni Komputerowej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przez dzieci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>/małoletnich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oraz procedura określająca działania, które należy podjąć w sytuacji znalezienia niebezpiecznych treści na komputerze.</w:t>
      </w:r>
    </w:p>
    <w:p w:rsidR="005052BF" w:rsidRPr="005052BF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W przypadku dostępu realizowanego pod nadzorem pracownika 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>Biblioteki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>, ma on obowiązek informowania dzieci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>/małoletnich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o zasadach bezpiecznego korzystania z Internetu. Pracownik 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>Biblioteki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czuwa także nad bezpieczeństwem korzystania z Internetu przez dzieci</w:t>
      </w:r>
      <w:r w:rsidR="00D31A58">
        <w:rPr>
          <w:rFonts w:asciiTheme="majorHAnsi" w:eastAsia="Calibri" w:hAnsiTheme="majorHAnsi" w:cs="Times New Roman"/>
          <w:kern w:val="2"/>
          <w:sz w:val="24"/>
          <w:szCs w:val="24"/>
        </w:rPr>
        <w:t>/małoletnich</w:t>
      </w: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 xml:space="preserve"> podczas zajęć.</w:t>
      </w:r>
    </w:p>
    <w:p w:rsidR="005052BF" w:rsidRPr="005052BF" w:rsidRDefault="005052BF" w:rsidP="005052BF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r w:rsidRPr="005052BF">
        <w:rPr>
          <w:rFonts w:asciiTheme="majorHAnsi" w:eastAsia="Calibri" w:hAnsiTheme="majorHAnsi" w:cs="Times New Roman"/>
          <w:kern w:val="2"/>
          <w:sz w:val="24"/>
          <w:szCs w:val="24"/>
        </w:rPr>
        <w:t>W miarę możliwości osoba odpowiedzialna za Internet przeprowadza z dziećmi cykliczne warsztaty dotyczące bezpiecznego korzystania z Internetu.</w:t>
      </w:r>
    </w:p>
    <w:p w:rsidR="000C04EE" w:rsidRPr="00D31A58" w:rsidRDefault="000C04EE" w:rsidP="002573AA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kern w:val="2"/>
          <w:sz w:val="24"/>
          <w:szCs w:val="24"/>
        </w:rPr>
      </w:pPr>
      <w:bookmarkStart w:id="1" w:name="_GoBack"/>
      <w:bookmarkEnd w:id="1"/>
    </w:p>
    <w:sectPr w:rsidR="000C04EE" w:rsidRPr="00D3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5BF"/>
    <w:multiLevelType w:val="hybridMultilevel"/>
    <w:tmpl w:val="FF18C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0D30"/>
    <w:multiLevelType w:val="hybridMultilevel"/>
    <w:tmpl w:val="3B2C6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27FE"/>
    <w:multiLevelType w:val="hybridMultilevel"/>
    <w:tmpl w:val="06484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35F3"/>
    <w:multiLevelType w:val="hybridMultilevel"/>
    <w:tmpl w:val="EA60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6FB4"/>
    <w:multiLevelType w:val="hybridMultilevel"/>
    <w:tmpl w:val="3E62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86BAA"/>
    <w:multiLevelType w:val="hybridMultilevel"/>
    <w:tmpl w:val="411E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A7824"/>
    <w:multiLevelType w:val="hybridMultilevel"/>
    <w:tmpl w:val="93188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82806"/>
    <w:multiLevelType w:val="hybridMultilevel"/>
    <w:tmpl w:val="6A0C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9054F"/>
    <w:multiLevelType w:val="hybridMultilevel"/>
    <w:tmpl w:val="D122A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04"/>
    <w:rsid w:val="000C04EE"/>
    <w:rsid w:val="00231704"/>
    <w:rsid w:val="002573AA"/>
    <w:rsid w:val="00412BB8"/>
    <w:rsid w:val="005052BF"/>
    <w:rsid w:val="00CE4FD8"/>
    <w:rsid w:val="00D12DBA"/>
    <w:rsid w:val="00D3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dyrekcja@biblioteka.olkusz.pl</dc:creator>
  <cp:lastModifiedBy>Bibliotekarz</cp:lastModifiedBy>
  <cp:revision>2</cp:revision>
  <dcterms:created xsi:type="dcterms:W3CDTF">2024-02-12T08:52:00Z</dcterms:created>
  <dcterms:modified xsi:type="dcterms:W3CDTF">2024-02-12T08:52:00Z</dcterms:modified>
</cp:coreProperties>
</file>